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9FA6" w14:textId="77777777" w:rsidR="00175783" w:rsidRDefault="00175783" w:rsidP="00175783">
      <w:pPr>
        <w:jc w:val="center"/>
      </w:pPr>
    </w:p>
    <w:p w14:paraId="19006B63" w14:textId="77777777" w:rsidR="00175783" w:rsidRDefault="00175783" w:rsidP="00175783">
      <w:pPr>
        <w:jc w:val="center"/>
      </w:pPr>
    </w:p>
    <w:p w14:paraId="402484C4" w14:textId="77777777" w:rsidR="00175783" w:rsidRDefault="00175783" w:rsidP="00175783">
      <w:pPr>
        <w:jc w:val="center"/>
      </w:pPr>
    </w:p>
    <w:p w14:paraId="540617D6" w14:textId="77777777" w:rsidR="00175783" w:rsidRDefault="00175783" w:rsidP="00175783">
      <w:pPr>
        <w:jc w:val="center"/>
      </w:pPr>
    </w:p>
    <w:p w14:paraId="08CD5545" w14:textId="77777777" w:rsidR="00175783" w:rsidRDefault="00175783" w:rsidP="00175783">
      <w:pPr>
        <w:jc w:val="center"/>
      </w:pPr>
    </w:p>
    <w:p w14:paraId="484CFA74" w14:textId="77777777" w:rsidR="00175783" w:rsidRDefault="00175783" w:rsidP="00175783">
      <w:pPr>
        <w:jc w:val="center"/>
      </w:pPr>
    </w:p>
    <w:p w14:paraId="4C310B6F" w14:textId="77777777" w:rsidR="00175783" w:rsidRDefault="00175783" w:rsidP="00175783">
      <w:pPr>
        <w:jc w:val="center"/>
      </w:pPr>
    </w:p>
    <w:p w14:paraId="10906C41" w14:textId="77777777" w:rsidR="00175783" w:rsidRDefault="00175783" w:rsidP="00175783">
      <w:pPr>
        <w:jc w:val="center"/>
      </w:pPr>
    </w:p>
    <w:p w14:paraId="0F95C5AB" w14:textId="77777777" w:rsidR="00175783" w:rsidRDefault="00175783" w:rsidP="00175783">
      <w:pPr>
        <w:jc w:val="center"/>
      </w:pPr>
    </w:p>
    <w:p w14:paraId="7FCCF29B" w14:textId="77777777" w:rsidR="00D53B8C" w:rsidRDefault="003D2D16" w:rsidP="00175783">
      <w:pPr>
        <w:jc w:val="center"/>
      </w:pPr>
      <w:r>
        <w:t>Public Traded Companies</w:t>
      </w:r>
    </w:p>
    <w:p w14:paraId="74841B11" w14:textId="77777777" w:rsidR="00790ECD" w:rsidRDefault="00175783" w:rsidP="00175783">
      <w:pPr>
        <w:jc w:val="center"/>
      </w:pPr>
      <w:r>
        <w:t>Student’s Name</w:t>
      </w:r>
    </w:p>
    <w:p w14:paraId="0B0F57A3" w14:textId="77777777" w:rsidR="00175783" w:rsidRDefault="00175783" w:rsidP="00175783">
      <w:pPr>
        <w:jc w:val="center"/>
      </w:pPr>
      <w:r>
        <w:t>Institution</w:t>
      </w:r>
    </w:p>
    <w:p w14:paraId="66A1B073" w14:textId="77777777" w:rsidR="005E1C46" w:rsidRDefault="005E1C46" w:rsidP="00175783">
      <w:pPr>
        <w:jc w:val="center"/>
      </w:pPr>
      <w:r>
        <w:t>Date</w:t>
      </w:r>
    </w:p>
    <w:p w14:paraId="63FB1A5F" w14:textId="77777777" w:rsidR="003D2D16" w:rsidRDefault="00175783" w:rsidP="000532EE">
      <w:pPr>
        <w:jc w:val="center"/>
      </w:pPr>
      <w:r>
        <w:br w:type="page"/>
      </w:r>
      <w:r w:rsidR="003D2D16">
        <w:lastRenderedPageBreak/>
        <w:t>Public Traded Companies</w:t>
      </w:r>
    </w:p>
    <w:p w14:paraId="332F8C40" w14:textId="77777777" w:rsidR="003D2D16" w:rsidRDefault="003D2D16" w:rsidP="000532EE">
      <w:pPr>
        <w:ind w:firstLine="567"/>
      </w:pPr>
      <w:r>
        <w:t xml:space="preserve">Public traded companies have sold all or a portion of themselves to the public through an initial public offering. The companies tap the financial markets by selling stock or bonds to raise capital for their projects. Apple and Nike companies are examples of public traded companies in different sectors. The capital structure of Apple Inc. keeps changing through various financial business models that exist. Apple has leveraged debt and increases equity with total stakeholder equity in 2019 existing at $96.5 billion (Moon &amp; Phillips, 2021). Debt capitalization for the company was at $225.8billion. </w:t>
      </w:r>
    </w:p>
    <w:p w14:paraId="42242FA4" w14:textId="77777777" w:rsidR="003D2D16" w:rsidRDefault="003D2D16" w:rsidP="000532EE">
      <w:pPr>
        <w:ind w:firstLine="567"/>
      </w:pPr>
      <w:r>
        <w:t>The capital structure of Nike Company contains high equity than debt. The equity capital of Nike Company consists of $12.3 billion and $2 billion in debt capital. The high equity capital ensures that Nike determines the financial leverage made on its products. Nike adheres to increased equity capital to prevent loss of the capital that gets obtained for its business. Apple Inc. contains high debt capital than equity to assist in managing the largest number of equity holders. Apple Inc. is the largest business with a market value of its equity holders having close to 60% shares. The companies work well under the conditions of the stakeholders managed.</w:t>
      </w:r>
    </w:p>
    <w:p w14:paraId="01448FDB" w14:textId="77777777" w:rsidR="003D2D16" w:rsidRDefault="003D2D16" w:rsidP="003D2D16">
      <w:pPr>
        <w:ind w:firstLine="284"/>
      </w:pPr>
    </w:p>
    <w:p w14:paraId="3E4F7FE7" w14:textId="77777777" w:rsidR="003D2D16" w:rsidRDefault="003D2D16" w:rsidP="003D2D16">
      <w:pPr>
        <w:ind w:firstLine="284"/>
      </w:pPr>
    </w:p>
    <w:p w14:paraId="0AEA955E" w14:textId="77777777" w:rsidR="003D2D16" w:rsidRDefault="003D2D16" w:rsidP="003D2D16">
      <w:pPr>
        <w:ind w:firstLine="284"/>
      </w:pPr>
    </w:p>
    <w:p w14:paraId="6470EAEC" w14:textId="77777777" w:rsidR="003D2D16" w:rsidRDefault="003D2D16" w:rsidP="003D2D16">
      <w:pPr>
        <w:ind w:firstLine="284"/>
      </w:pPr>
    </w:p>
    <w:p w14:paraId="5AF14D47" w14:textId="77777777" w:rsidR="003D2D16" w:rsidRDefault="003D2D16" w:rsidP="003D2D16">
      <w:pPr>
        <w:ind w:firstLine="284"/>
      </w:pPr>
    </w:p>
    <w:p w14:paraId="762E8C0F" w14:textId="77777777" w:rsidR="003D2D16" w:rsidRDefault="003D2D16" w:rsidP="003D2D16"/>
    <w:p w14:paraId="72C01189" w14:textId="77777777" w:rsidR="003D2D16" w:rsidRDefault="003D2D16" w:rsidP="003D2D16">
      <w:pPr>
        <w:jc w:val="center"/>
      </w:pPr>
      <w:r>
        <w:lastRenderedPageBreak/>
        <w:t>References</w:t>
      </w:r>
    </w:p>
    <w:p w14:paraId="4D6D98CC" w14:textId="77777777" w:rsidR="003D2D16" w:rsidRDefault="003D2D16" w:rsidP="000532EE">
      <w:pPr>
        <w:ind w:left="567" w:hanging="567"/>
      </w:pPr>
      <w:r>
        <w:t xml:space="preserve">Moon, S. K., &amp; Phillips, G. M. (2021). Outsourcing through purchase contracts and firm capital structure. </w:t>
      </w:r>
      <w:r>
        <w:rPr>
          <w:i/>
          <w:iCs/>
        </w:rPr>
        <w:t>Management Science</w:t>
      </w:r>
      <w:r>
        <w:t xml:space="preserve">, </w:t>
      </w:r>
      <w:r>
        <w:rPr>
          <w:i/>
          <w:iCs/>
        </w:rPr>
        <w:t>67</w:t>
      </w:r>
      <w:r>
        <w:t>(1), 363-387.</w:t>
      </w:r>
    </w:p>
    <w:p w14:paraId="008BB6D6" w14:textId="77777777" w:rsidR="003D2D16" w:rsidRDefault="003D2D16" w:rsidP="003D2D16">
      <w:pPr>
        <w:ind w:left="284" w:hanging="284"/>
        <w:rPr>
          <w:rFonts w:eastAsiaTheme="minorHAnsi" w:cs="Times New Roman (Body CS)"/>
          <w:color w:val="000000" w:themeColor="text1"/>
        </w:rPr>
      </w:pPr>
    </w:p>
    <w:p w14:paraId="0AF1D25D" w14:textId="77777777"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FAD6" w14:textId="77777777" w:rsidR="006329BC" w:rsidRDefault="006329BC" w:rsidP="00790ECD">
      <w:pPr>
        <w:spacing w:after="0" w:line="240" w:lineRule="auto"/>
      </w:pPr>
      <w:r>
        <w:separator/>
      </w:r>
    </w:p>
  </w:endnote>
  <w:endnote w:type="continuationSeparator" w:id="0">
    <w:p w14:paraId="1C4AF515" w14:textId="77777777" w:rsidR="006329BC" w:rsidRDefault="006329BC"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4BF0" w14:textId="77777777" w:rsidR="006329BC" w:rsidRDefault="006329BC" w:rsidP="00790ECD">
      <w:pPr>
        <w:spacing w:after="0" w:line="240" w:lineRule="auto"/>
      </w:pPr>
      <w:r>
        <w:separator/>
      </w:r>
    </w:p>
  </w:footnote>
  <w:footnote w:type="continuationSeparator" w:id="0">
    <w:p w14:paraId="4B4349B0" w14:textId="77777777" w:rsidR="006329BC" w:rsidRDefault="006329BC"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238"/>
      <w:docPartObj>
        <w:docPartGallery w:val="Page Numbers (Top of Page)"/>
        <w:docPartUnique/>
      </w:docPartObj>
    </w:sdtPr>
    <w:sdtEndPr/>
    <w:sdtContent>
      <w:p w14:paraId="4919BDE4" w14:textId="77777777" w:rsidR="003A2F85" w:rsidRDefault="003D2D16">
        <w:pPr>
          <w:pStyle w:val="Header"/>
          <w:jc w:val="right"/>
        </w:pPr>
        <w:r>
          <w:t xml:space="preserve">PUBLIC TRADED COMPANIES                                                                   </w:t>
        </w:r>
        <w:r w:rsidR="003A2F85">
          <w:tab/>
        </w:r>
        <w:r w:rsidR="003A2F85">
          <w:tab/>
        </w:r>
        <w:r w:rsidR="00052DA2">
          <w:fldChar w:fldCharType="begin"/>
        </w:r>
        <w:r w:rsidR="00052DA2">
          <w:instrText xml:space="preserve"> PAGE   \* MERGEFORMAT </w:instrText>
        </w:r>
        <w:r w:rsidR="00052DA2">
          <w:fldChar w:fldCharType="separate"/>
        </w:r>
        <w:r>
          <w:rPr>
            <w:noProof/>
          </w:rPr>
          <w:t>3</w:t>
        </w:r>
        <w:r w:rsidR="00052DA2">
          <w:rPr>
            <w:noProof/>
          </w:rPr>
          <w:fldChar w:fldCharType="end"/>
        </w:r>
      </w:p>
    </w:sdtContent>
  </w:sdt>
  <w:p w14:paraId="7B96AA4B" w14:textId="77777777" w:rsidR="003A2F85" w:rsidRDefault="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8A22" w14:textId="77777777" w:rsidR="003A2F85" w:rsidRDefault="003A2F85">
    <w:pPr>
      <w:pStyle w:val="Header"/>
    </w:pPr>
    <w:r>
      <w:t>Runnin</w:t>
    </w:r>
    <w:r w:rsidR="003D2D16">
      <w:t>g Head: PUBLIC TRADED COMPANIES</w:t>
    </w:r>
    <w:r w:rsidR="00D5124F">
      <w:t xml:space="preserve">                                                           </w:t>
    </w:r>
    <w:r w:rsidR="003D2D16">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CD"/>
    <w:rsid w:val="0000410E"/>
    <w:rsid w:val="00026950"/>
    <w:rsid w:val="00052DA2"/>
    <w:rsid w:val="000532EE"/>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D2D16"/>
    <w:rsid w:val="003E7231"/>
    <w:rsid w:val="003F55C0"/>
    <w:rsid w:val="004B10DF"/>
    <w:rsid w:val="004C5BAC"/>
    <w:rsid w:val="004E53B8"/>
    <w:rsid w:val="00506140"/>
    <w:rsid w:val="00530D21"/>
    <w:rsid w:val="00571E8E"/>
    <w:rsid w:val="005855C2"/>
    <w:rsid w:val="005E1C46"/>
    <w:rsid w:val="005E3954"/>
    <w:rsid w:val="00603DD4"/>
    <w:rsid w:val="006329BC"/>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A2F29"/>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FE84"/>
  <w15:docId w15:val="{AD3A6748-6503-4A8A-BA62-6FD3E3FD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252207140">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93EDE-FF76-462B-AE81-98F5E5382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Kenken</cp:lastModifiedBy>
  <cp:revision>2</cp:revision>
  <dcterms:created xsi:type="dcterms:W3CDTF">2021-06-13T07:58:00Z</dcterms:created>
  <dcterms:modified xsi:type="dcterms:W3CDTF">2021-06-13T07:58:00Z</dcterms:modified>
</cp:coreProperties>
</file>